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2758B1" w:rsidRPr="00684B2F" w:rsidP="002758B1">
      <w:pPr>
        <w:rPr>
          <w:b/>
          <w:bCs/>
          <w:sz w:val="18"/>
          <w:szCs w:val="18"/>
        </w:rPr>
      </w:pPr>
      <w:r w:rsidRPr="00684B2F">
        <w:rPr>
          <w:b/>
          <w:bCs/>
          <w:sz w:val="18"/>
          <w:szCs w:val="18"/>
        </w:rPr>
        <w:t xml:space="preserve">Forward Looking Information </w:t>
      </w:r>
    </w:p>
    <w:p w:rsidR="002758B1" w:rsidRPr="00463BFB" w:rsidP="002758B1">
      <w:pPr>
        <w:rPr>
          <w:i/>
          <w:iCs/>
          <w:sz w:val="18"/>
          <w:szCs w:val="18"/>
        </w:rPr>
      </w:pPr>
      <w:r w:rsidRPr="00463BFB">
        <w:rPr>
          <w:i/>
          <w:iCs/>
          <w:sz w:val="18"/>
          <w:szCs w:val="18"/>
        </w:rPr>
        <w:t>This email and audio recording contains "forward-looking information" and "forward-looking statements" within the meaning of applicable securities legislation. The forward-looking statements herein are made as of the date of this email and audio recording only, and LithiumBank Resources Corp. (the "Company") does not assume any obligation to update or revise them to reflect new information, estimates or opinions, future events or results or otherwise, except as required by applicable law. Often, but not always, forward-looking statements can be identified by the use of words such as "plans", "expects", "is expected", "budgets", "scheduled", "estimates", "forecasts", "predicts", "projects", "intends", "targets", "aims", "anticipates" or "believes" or variations (including negative variations) of such words and phrases or may be identified by statements to the effect that certain actions "may", "could", "should", "would", "might" or "will" be taken, occur or be achieved. These forward-looking statements include, among other things, statements relating to: the Company's intention to list its shares on the TSX Venture Exchange on March 31, 2022, the intended work to be conducted on the Company's properties and particularly its flagship project, the Sturgeon Lake Project, expectations regarding the Company's involvement in the electric vehicle ("EV") battery supply chain and expectations regarding exceptional flow rates on its Sturgeon Lake Project, the Company's 2022 work plans to advance the Sturgeon Lake Project, that the Company will have a preliminary economic assessment ("PEA") by mid-2022, what the PEA will demonstrate, including that the Sturgeon Lake Project may have the potential of being one of the most attractive contiguous, carbon neutral direct brine lithium resources in North America, expectations to have a small carbon footprint, the intention to complete a pilot plan work and field work assuming good PEA results, the expected timeline regarding upgrading from inferred resources to indicated resources on its Sturgeon Lake Project, expectations to develop a prefeasibility study in the back half of 2023 and the Company's ability to attract investment funds thereafter and begin lithium production by 2025, Alberta's future role in the EV industry, expectations regarding the anticipated large scale production capabilities of the Sturgeon Lake Project, expected changes regarding the recently passed Alberta bill 82, and in specific the expected accelerated lithium production permitting process, the Company's plans to increase the inferred resource size of Sturgeon Lake and the Company's plans to develop a strategy for its Saskatchewan assets and produce a NI 43-101 technical report on one or more of Saskatchewan assets in Q4 2022, the Company's plans to become a publicly listed company this month, and its potential to become of the most valuable publicly listed near term lithium hydroxide producers.</w:t>
      </w:r>
    </w:p>
    <w:p w:rsidR="002758B1" w:rsidRPr="00463BFB" w:rsidP="002758B1">
      <w:pPr>
        <w:rPr>
          <w:i/>
          <w:iCs/>
          <w:sz w:val="18"/>
          <w:szCs w:val="18"/>
        </w:rPr>
      </w:pPr>
      <w:r w:rsidRPr="00463BFB">
        <w:rPr>
          <w:i/>
          <w:iCs/>
          <w:sz w:val="18"/>
          <w:szCs w:val="18"/>
        </w:rPr>
        <w:t xml:space="preserve">Such forward-looking statements are based on a number of assumptions of management, including, without limitation, assumptions regarding the accuracy of the Company’s cost and timing expectations, the timeline relating to the development of the PEA, the expected results of the PEA, that third party contractors, equipment and supplies and governmental and other approvals required to conduct the Company’s planned exploration activities will be available on reasonable terms and in a timely manner, that general business and economic conditions will not change in a material adverse manner, future currency exchange rates and interest rates, operating conditions being favourable such that the Company is able to operate in a safe, efficient and effective manner, the Company’s ability to attract and retain skilled personnel, political and regulatory stability, requirements under applicable laws,  stability in financial and capital markets and that the Company’s operations will not be adversely impacted by COVID-19. </w:t>
      </w:r>
    </w:p>
    <w:p w:rsidR="002758B1" w:rsidRPr="00463BFB" w:rsidP="002758B1">
      <w:pPr>
        <w:rPr>
          <w:i/>
          <w:iCs/>
          <w:sz w:val="18"/>
          <w:szCs w:val="18"/>
        </w:rPr>
      </w:pPr>
      <w:r w:rsidRPr="00463BFB">
        <w:rPr>
          <w:i/>
          <w:iCs/>
          <w:sz w:val="18"/>
          <w:szCs w:val="18"/>
        </w:rPr>
        <w:t>Additionally, forward-looking information involve a variety of known and unknown risks, uncertainties and other factors which may cause the actual plans, intentions, activities, results, performance or achievements of the Company to be materially different from any future plans, intentions, activities, results, performance or achievements expressed or implied by such forward-looking statements. Such risks include, without limitation: (a) the Company’s operations could be adversely affected by possible future government legislation, policies and controls or by changes in applicable laws and regulations; (b) public health crises such as the COVID-19 pandemic may adversely impact the Company’s business and operations; (c) the volatility of global capital markets; (d) political instability; (e) the failure of the Company to attract and retain skilled personnel; (f) unexpected development and production challenges; (g) adverse results of current exploration activities; (h) unanticipated costs; (i) risks relating to the extent and duration of the conflict in Eastern Europe and its impact on global markets; and (j) the risk factors set out under the heading "Risk Factors" in the Company's final long form non-offering prospectus dated March 1, 2022 available for review on the Company's profile at www.sedar.com, many of which are beyond the ability of the Company to control or predict. Such forward-looking information represents management's best judgment based on information currently available. No forward-looking statement can be guaranteed and actual future results may vary materially. Accordingly, readers are advised not to place undue reliance on forward-looking statements or information.</w:t>
      </w:r>
    </w:p>
    <w:p w:rsidR="002758B1" w:rsidRPr="00463BFB" w:rsidP="002758B1">
      <w:pPr>
        <w:autoSpaceDE w:val="0"/>
        <w:autoSpaceDN w:val="0"/>
        <w:adjustRightInd w:val="0"/>
        <w:spacing w:after="0"/>
        <w:rPr>
          <w:i/>
          <w:iCs/>
          <w:sz w:val="18"/>
          <w:szCs w:val="18"/>
        </w:rPr>
      </w:pPr>
      <w:r w:rsidRPr="00463BFB">
        <w:rPr>
          <w:i/>
          <w:iCs/>
          <w:sz w:val="18"/>
          <w:szCs w:val="18"/>
        </w:rPr>
        <w:t xml:space="preserve">Neither the Company nor any of its representatives make any representation or warranty, express or implied, as to the accuracy, sufficiency or completeness of the information in this email and audio recording. Neither the Company nor any of its representatives shall have any liability whatsoever, under contract, tort, trust or otherwise, to you or any person resulting from the use of the information in this email and audio recording by you or any of your representatives or for omissions from the information in this email and audio recording. </w:t>
      </w:r>
    </w:p>
    <w:p w:rsidR="002758B1" w:rsidRPr="00684B2F" w:rsidP="002758B1">
      <w:pPr>
        <w:autoSpaceDE w:val="0"/>
        <w:autoSpaceDN w:val="0"/>
        <w:adjustRightInd w:val="0"/>
        <w:spacing w:after="0"/>
        <w:jc w:val="left"/>
        <w:rPr>
          <w:sz w:val="18"/>
          <w:szCs w:val="18"/>
        </w:rPr>
      </w:pPr>
    </w:p>
    <w:p w:rsidR="002758B1" w:rsidRPr="00684B2F" w:rsidP="002758B1">
      <w:pPr>
        <w:autoSpaceDE w:val="0"/>
        <w:autoSpaceDN w:val="0"/>
        <w:adjustRightInd w:val="0"/>
        <w:spacing w:after="0"/>
        <w:rPr>
          <w:b/>
          <w:bCs/>
          <w:sz w:val="18"/>
          <w:szCs w:val="18"/>
        </w:rPr>
      </w:pPr>
      <w:r w:rsidRPr="00684B2F">
        <w:rPr>
          <w:b/>
          <w:bCs/>
          <w:sz w:val="18"/>
          <w:szCs w:val="18"/>
        </w:rPr>
        <w:t>Technical Information</w:t>
      </w:r>
    </w:p>
    <w:p w:rsidR="002758B1" w:rsidRPr="00684B2F" w:rsidP="002758B1">
      <w:pPr>
        <w:autoSpaceDE w:val="0"/>
        <w:autoSpaceDN w:val="0"/>
        <w:adjustRightInd w:val="0"/>
        <w:spacing w:after="0"/>
        <w:jc w:val="left"/>
        <w:rPr>
          <w:sz w:val="18"/>
          <w:szCs w:val="18"/>
        </w:rPr>
      </w:pPr>
    </w:p>
    <w:p w:rsidR="002758B1" w:rsidRPr="00463BFB" w:rsidP="002758B1">
      <w:pPr>
        <w:autoSpaceDE w:val="0"/>
        <w:autoSpaceDN w:val="0"/>
        <w:adjustRightInd w:val="0"/>
        <w:spacing w:after="0"/>
        <w:rPr>
          <w:i/>
          <w:iCs/>
          <w:sz w:val="18"/>
          <w:szCs w:val="18"/>
        </w:rPr>
      </w:pPr>
      <w:r w:rsidRPr="00463BFB">
        <w:rPr>
          <w:i/>
          <w:iCs/>
          <w:sz w:val="18"/>
          <w:szCs w:val="18"/>
        </w:rPr>
        <w:t>Technical information in this email and audio recording has been reviewed by Mr. Kevin Piepgrass (Vice President of Operations, LithiumBank Resources Corp.), who is a Member of the Association of Professional Engineers and Geoscientists of the province of BC (APEGBC) and is a Qualified Person (QP) for the purposes of NI 43 101. Mr. Piepgrass consents to the inclusion of the data in the form and context in which it appears.</w:t>
      </w:r>
    </w:p>
    <w:p w:rsidR="002758B1" w:rsidRPr="00463BFB" w:rsidP="002758B1">
      <w:pPr>
        <w:autoSpaceDE w:val="0"/>
        <w:autoSpaceDN w:val="0"/>
        <w:adjustRightInd w:val="0"/>
        <w:spacing w:after="0"/>
        <w:rPr>
          <w:i/>
          <w:iCs/>
          <w:sz w:val="18"/>
          <w:szCs w:val="18"/>
        </w:rPr>
      </w:pPr>
    </w:p>
    <w:p w:rsidR="002758B1" w:rsidRPr="00463BFB" w:rsidP="002758B1">
      <w:pPr>
        <w:rPr>
          <w:i/>
          <w:iCs/>
          <w:sz w:val="18"/>
          <w:szCs w:val="18"/>
        </w:rPr>
      </w:pPr>
      <w:r w:rsidRPr="00463BFB">
        <w:rPr>
          <w:i/>
          <w:iCs/>
          <w:sz w:val="18"/>
          <w:szCs w:val="18"/>
        </w:rPr>
        <w:t>Mineral resources are not mineral reserves and do not have demonstrated economic viability. There is no guarantee that all or any part of the mineral resource will be converted into a mineral reserve.</w:t>
      </w:r>
    </w:p>
    <w:p w:rsidR="002758B1" w:rsidRPr="00463BFB" w:rsidP="002758B1">
      <w:pPr>
        <w:autoSpaceDE w:val="0"/>
        <w:autoSpaceDN w:val="0"/>
        <w:adjustRightInd w:val="0"/>
        <w:spacing w:after="0"/>
        <w:rPr>
          <w:i/>
          <w:iCs/>
          <w:sz w:val="18"/>
          <w:szCs w:val="18"/>
        </w:rPr>
      </w:pPr>
      <w:r w:rsidRPr="00463BFB">
        <w:rPr>
          <w:i/>
          <w:iCs/>
          <w:sz w:val="18"/>
          <w:szCs w:val="18"/>
        </w:rPr>
        <w:t xml:space="preserve">Please refer to the Company's Technical Report filed on </w:t>
      </w:r>
      <w:r>
        <w:fldChar w:fldCharType="begin"/>
      </w:r>
      <w:r>
        <w:instrText xml:space="preserve"> HYPERLINK "http://www.sedar.com" </w:instrText>
      </w:r>
      <w:r>
        <w:fldChar w:fldCharType="separate"/>
      </w:r>
      <w:r w:rsidRPr="00463BFB">
        <w:rPr>
          <w:rStyle w:val="Hyperlink"/>
          <w:i/>
          <w:iCs/>
          <w:sz w:val="18"/>
          <w:szCs w:val="18"/>
        </w:rPr>
        <w:t>www.sedar.com</w:t>
      </w:r>
      <w:r>
        <w:fldChar w:fldCharType="end"/>
      </w:r>
      <w:r w:rsidRPr="00463BFB">
        <w:rPr>
          <w:i/>
          <w:iCs/>
          <w:sz w:val="18"/>
          <w:szCs w:val="18"/>
        </w:rPr>
        <w:t xml:space="preserve"> under the Company's profile for more information about the Sturgeon Lake Project, and the inferred mineral resources estimates discussed herein. </w:t>
      </w:r>
    </w:p>
    <w:p w:rsidR="001A298B" w:rsidRPr="00684B2F" w:rsidP="00D34AC3">
      <w:pPr>
        <w:autoSpaceDE w:val="0"/>
        <w:autoSpaceDN w:val="0"/>
        <w:adjustRightInd w:val="0"/>
        <w:spacing w:after="0"/>
        <w:rPr>
          <w:sz w:val="18"/>
          <w:szCs w:val="18"/>
        </w:rPr>
      </w:pPr>
      <w:r>
        <w:rPr>
          <w:sz w:val="18"/>
          <w:szCs w:val="18"/>
        </w:rPr>
        <w:t xml:space="preserve"> </w:t>
      </w:r>
    </w:p>
    <w:sectPr w:rsidSect="00AD23D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B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B5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428" w:rsidP="00B26428">
    <w:pPr>
      <w:pStyle w:val="Header"/>
      <w:jc w:val="center"/>
    </w:pPr>
    <w:sdt>
      <w:sdtPr>
        <w:id w:val="-216120072"/>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sidR="00AD23DE">
          <w:rPr>
            <w:noProof/>
          </w:rPr>
          <w:t>1</w:t>
        </w:r>
        <w:r>
          <w:rPr>
            <w:noProof/>
          </w:rPr>
          <w:fldChar w:fldCharType="end"/>
        </w:r>
        <w:r>
          <w:rPr>
            <w:noProof/>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EB4F75C"/>
    <w:lvl w:ilvl="0">
      <w:start w:val="1"/>
      <w:numFmt w:val="decimal"/>
      <w:lvlText w:val="%1."/>
      <w:lvlJc w:val="left"/>
      <w:pPr>
        <w:tabs>
          <w:tab w:val="num" w:pos="1800"/>
        </w:tabs>
        <w:ind w:left="1800" w:hanging="360"/>
      </w:pPr>
    </w:lvl>
  </w:abstractNum>
  <w:abstractNum w:abstractNumId="1">
    <w:nsid w:val="FFFFFF7D"/>
    <w:multiLevelType w:val="singleLevel"/>
    <w:tmpl w:val="022EE6F4"/>
    <w:lvl w:ilvl="0">
      <w:start w:val="1"/>
      <w:numFmt w:val="decimal"/>
      <w:lvlText w:val="%1."/>
      <w:lvlJc w:val="left"/>
      <w:pPr>
        <w:tabs>
          <w:tab w:val="num" w:pos="1440"/>
        </w:tabs>
        <w:ind w:left="1440" w:hanging="360"/>
      </w:pPr>
    </w:lvl>
  </w:abstractNum>
  <w:abstractNum w:abstractNumId="2">
    <w:nsid w:val="FFFFFF7E"/>
    <w:multiLevelType w:val="singleLevel"/>
    <w:tmpl w:val="2F6A3B36"/>
    <w:lvl w:ilvl="0">
      <w:start w:val="1"/>
      <w:numFmt w:val="decimal"/>
      <w:lvlText w:val="%1."/>
      <w:lvlJc w:val="left"/>
      <w:pPr>
        <w:tabs>
          <w:tab w:val="num" w:pos="1080"/>
        </w:tabs>
        <w:ind w:left="1080" w:hanging="360"/>
      </w:pPr>
    </w:lvl>
  </w:abstractNum>
  <w:abstractNum w:abstractNumId="3">
    <w:nsid w:val="FFFFFF7F"/>
    <w:multiLevelType w:val="singleLevel"/>
    <w:tmpl w:val="CD8ADF28"/>
    <w:lvl w:ilvl="0">
      <w:start w:val="1"/>
      <w:numFmt w:val="decimal"/>
      <w:lvlText w:val="%1."/>
      <w:lvlJc w:val="left"/>
      <w:pPr>
        <w:tabs>
          <w:tab w:val="num" w:pos="720"/>
        </w:tabs>
        <w:ind w:left="720" w:hanging="360"/>
      </w:pPr>
    </w:lvl>
  </w:abstractNum>
  <w:abstractNum w:abstractNumId="4">
    <w:nsid w:val="FFFFFF80"/>
    <w:multiLevelType w:val="singleLevel"/>
    <w:tmpl w:val="993288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1ED3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1AFC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5C8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18B6F0"/>
    <w:lvl w:ilvl="0">
      <w:start w:val="1"/>
      <w:numFmt w:val="decimal"/>
      <w:lvlText w:val="%1."/>
      <w:lvlJc w:val="left"/>
      <w:pPr>
        <w:tabs>
          <w:tab w:val="num" w:pos="360"/>
        </w:tabs>
        <w:ind w:left="360" w:hanging="360"/>
      </w:pPr>
    </w:lvl>
  </w:abstractNum>
  <w:abstractNum w:abstractNumId="9">
    <w:nsid w:val="FFFFFF89"/>
    <w:multiLevelType w:val="singleLevel"/>
    <w:tmpl w:val="21B0BD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894A8F"/>
    <w:multiLevelType w:val="multilevel"/>
    <w:tmpl w:val="AF76DFF4"/>
    <w:lvl w:ilvl="0">
      <w:start w:val="1"/>
      <w:numFmt w:val="decimal"/>
      <w:pStyle w:val="ListNumber"/>
      <w:lvlText w:val="%1."/>
      <w:lvlJc w:val="left"/>
      <w:pPr>
        <w:tabs>
          <w:tab w:val="num" w:pos="720"/>
        </w:tabs>
        <w:ind w:left="720" w:hanging="720"/>
      </w:pPr>
      <w:rPr>
        <w:u w:val="none"/>
      </w:rPr>
    </w:lvl>
    <w:lvl w:ilvl="1">
      <w:start w:val="1"/>
      <w:numFmt w:val="lowerLetter"/>
      <w:pStyle w:val="ListNumber2"/>
      <w:lvlText w:val="(%2)"/>
      <w:lvlJc w:val="left"/>
      <w:pPr>
        <w:tabs>
          <w:tab w:val="num" w:pos="1440"/>
        </w:tabs>
        <w:ind w:left="1440" w:hanging="720"/>
      </w:pPr>
      <w:rPr>
        <w:u w:val="none"/>
      </w:rPr>
    </w:lvl>
    <w:lvl w:ilvl="2">
      <w:start w:val="1"/>
      <w:numFmt w:val="lowerRoman"/>
      <w:pStyle w:val="ListNumber3"/>
      <w:lvlText w:val="(%3)"/>
      <w:lvlJc w:val="left"/>
      <w:pPr>
        <w:tabs>
          <w:tab w:val="num" w:pos="2160"/>
        </w:tabs>
        <w:ind w:left="2160" w:hanging="720"/>
      </w:pPr>
      <w:rPr>
        <w:u w:val="none"/>
      </w:rPr>
    </w:lvl>
    <w:lvl w:ilvl="3">
      <w:start w:val="1"/>
      <w:numFmt w:val="upperLetter"/>
      <w:pStyle w:val="ListNumber4"/>
      <w:lvlText w:val="(%4)"/>
      <w:lvlJc w:val="left"/>
      <w:pPr>
        <w:tabs>
          <w:tab w:val="num" w:pos="2880"/>
        </w:tabs>
        <w:ind w:left="2880" w:hanging="720"/>
      </w:pPr>
      <w:rPr>
        <w:u w:val="none"/>
      </w:rPr>
    </w:lvl>
    <w:lvl w:ilvl="4">
      <w:start w:val="1"/>
      <w:numFmt w:val="upperRoman"/>
      <w:pStyle w:val="ListNumber5"/>
      <w:lvlText w:val="(%5)"/>
      <w:lvlJc w:val="left"/>
      <w:pPr>
        <w:tabs>
          <w:tab w:val="num" w:pos="3600"/>
        </w:tabs>
        <w:ind w:left="3600" w:hanging="720"/>
      </w:pPr>
      <w:rPr>
        <w:u w:val="none"/>
      </w:rPr>
    </w:lvl>
    <w:lvl w:ilvl="5">
      <w:start w:val="1"/>
      <w:numFmt w:val="decimal"/>
      <w:pStyle w:val="ListNumber6"/>
      <w:lvlText w:val="(%6)"/>
      <w:lvlJc w:val="left"/>
      <w:pPr>
        <w:tabs>
          <w:tab w:val="num" w:pos="4320"/>
        </w:tabs>
        <w:ind w:left="4320" w:hanging="720"/>
      </w:pPr>
      <w:rPr>
        <w:u w:val="none"/>
      </w:rPr>
    </w:lvl>
    <w:lvl w:ilvl="6">
      <w:start w:val="1"/>
      <w:numFmt w:val="upperLetter"/>
      <w:lvlText w:val="(%7)"/>
      <w:lvlJc w:val="left"/>
      <w:pPr>
        <w:tabs>
          <w:tab w:val="num" w:pos="2880"/>
        </w:tabs>
        <w:ind w:left="2880" w:hanging="720"/>
      </w:pPr>
      <w:rPr>
        <w:u w:val="none"/>
      </w:rPr>
    </w:lvl>
    <w:lvl w:ilvl="7">
      <w:start w:val="1"/>
      <w:numFmt w:val="upperRoman"/>
      <w:lvlText w:val="(%8)"/>
      <w:lvlJc w:val="left"/>
      <w:pPr>
        <w:tabs>
          <w:tab w:val="num" w:pos="3600"/>
        </w:tabs>
        <w:ind w:left="3600" w:hanging="720"/>
      </w:pPr>
      <w:rPr>
        <w:u w:val="none"/>
      </w:rPr>
    </w:lvl>
    <w:lvl w:ilvl="8">
      <w:start w:val="1"/>
      <w:numFmt w:val="decimal"/>
      <w:lvlText w:val="(%9)"/>
      <w:lvlJc w:val="left"/>
      <w:pPr>
        <w:tabs>
          <w:tab w:val="num" w:pos="4320"/>
        </w:tabs>
        <w:ind w:left="4320" w:hanging="720"/>
      </w:pPr>
      <w:rPr>
        <w:u w:val="none"/>
      </w:rPr>
    </w:lvl>
  </w:abstractNum>
  <w:abstractNum w:abstractNumId="11">
    <w:nsid w:val="3FE5675F"/>
    <w:multiLevelType w:val="hybridMultilevel"/>
    <w:tmpl w:val="2B92F024"/>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0E0E63"/>
    <w:multiLevelType w:val="singleLevel"/>
    <w:tmpl w:val="A5006AE2"/>
    <w:lvl w:ilvl="0">
      <w:start w:val="1"/>
      <w:numFmt w:val="upperLetter"/>
      <w:pStyle w:val="Recitals"/>
      <w:lvlText w:val="%1."/>
      <w:lvlJc w:val="left"/>
      <w:pPr>
        <w:ind w:left="720" w:hanging="72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9"/>
  </w:num>
  <w:num w:numId="7">
    <w:abstractNumId w:val="8"/>
  </w:num>
  <w:num w:numId="8">
    <w:abstractNumId w:val="10"/>
  </w:num>
  <w:num w:numId="9">
    <w:abstractNumId w:val="3"/>
  </w:num>
  <w:num w:numId="10">
    <w:abstractNumId w:val="10"/>
  </w:num>
  <w:num w:numId="11">
    <w:abstractNumId w:val="2"/>
  </w:num>
  <w:num w:numId="12">
    <w:abstractNumId w:val="10"/>
  </w:num>
  <w:num w:numId="13">
    <w:abstractNumId w:val="1"/>
  </w:num>
  <w:num w:numId="14">
    <w:abstractNumId w:val="10"/>
  </w:num>
  <w:num w:numId="15">
    <w:abstractNumId w:val="0"/>
  </w:num>
  <w:num w:numId="16">
    <w:abstractNumId w:val="10"/>
  </w:num>
  <w:num w:numId="17">
    <w:abstractNumId w:val="10"/>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nhideWhenUsed/>
    <w:rsid w:val="002758B1"/>
    <w:pPr>
      <w:spacing w:after="240" w:line="240" w:lineRule="auto"/>
      <w:jc w:val="both"/>
    </w:pPr>
    <w:rPr>
      <w:rFonts w:ascii="Calibri" w:hAnsi="Calibri" w:cs="Times New Roman"/>
      <w:sz w:val="23"/>
      <w:szCs w:val="20"/>
      <w:lang w:val="en-CA"/>
    </w:rPr>
  </w:style>
  <w:style w:type="paragraph" w:styleId="Heading1">
    <w:name w:val="heading 1"/>
    <w:basedOn w:val="BaseParagraph"/>
    <w:next w:val="BodyText"/>
    <w:link w:val="Heading1Char"/>
    <w:qFormat/>
    <w:rsid w:val="00BD3D6D"/>
    <w:pPr>
      <w:keepNext/>
      <w:keepLines/>
      <w:jc w:val="center"/>
      <w:outlineLvl w:val="0"/>
    </w:pPr>
    <w:rPr>
      <w:b/>
      <w:caps/>
      <w:u w:val="single"/>
    </w:rPr>
  </w:style>
  <w:style w:type="paragraph" w:styleId="Heading2">
    <w:name w:val="heading 2"/>
    <w:basedOn w:val="BaseParagraph"/>
    <w:next w:val="BodyText"/>
    <w:link w:val="Heading2Char"/>
    <w:qFormat/>
    <w:rsid w:val="00BD3D6D"/>
    <w:pPr>
      <w:keepNext/>
      <w:keepLines/>
      <w:outlineLvl w:val="1"/>
    </w:pPr>
    <w:rPr>
      <w:b/>
      <w:caps/>
    </w:rPr>
  </w:style>
  <w:style w:type="paragraph" w:styleId="Heading3">
    <w:name w:val="heading 3"/>
    <w:basedOn w:val="BaseParagraph"/>
    <w:next w:val="BodyText"/>
    <w:link w:val="Heading3Char"/>
    <w:qFormat/>
    <w:rsid w:val="00BD3D6D"/>
    <w:pPr>
      <w:keepNext/>
      <w:keepLines/>
      <w:outlineLvl w:val="2"/>
    </w:pPr>
    <w:rPr>
      <w:b/>
      <w:u w:val="single"/>
    </w:rPr>
  </w:style>
  <w:style w:type="paragraph" w:styleId="Heading4">
    <w:name w:val="heading 4"/>
    <w:basedOn w:val="BaseParagraph"/>
    <w:next w:val="BodyText"/>
    <w:link w:val="Heading4Char"/>
    <w:rsid w:val="00BD3D6D"/>
    <w:pPr>
      <w:keepNext/>
      <w:outlineLvl w:val="3"/>
    </w:pPr>
    <w:rPr>
      <w:b/>
    </w:rPr>
  </w:style>
  <w:style w:type="paragraph" w:styleId="Heading5">
    <w:name w:val="heading 5"/>
    <w:basedOn w:val="BaseParagraph"/>
    <w:next w:val="BodyText"/>
    <w:link w:val="Heading5Char"/>
    <w:unhideWhenUsed/>
    <w:qFormat/>
    <w:rsid w:val="00BD3D6D"/>
    <w:pPr>
      <w:keepNext/>
      <w:outlineLvl w:val="4"/>
    </w:pPr>
    <w:rPr>
      <w:b/>
      <w:i/>
    </w:rPr>
  </w:style>
  <w:style w:type="paragraph" w:styleId="Heading6">
    <w:name w:val="heading 6"/>
    <w:basedOn w:val="BaseParagraph"/>
    <w:next w:val="BodyText"/>
    <w:link w:val="Heading6Char"/>
    <w:unhideWhenUsed/>
    <w:qFormat/>
    <w:rsid w:val="00BD3D6D"/>
    <w:pPr>
      <w:keepNext/>
      <w:outlineLvl w:val="5"/>
    </w:pPr>
    <w:rPr>
      <w:i/>
      <w:u w:val="single"/>
    </w:rPr>
  </w:style>
  <w:style w:type="paragraph" w:styleId="Heading7">
    <w:name w:val="heading 7"/>
    <w:basedOn w:val="BaseParagraph"/>
    <w:next w:val="BodyText"/>
    <w:link w:val="Heading7Char"/>
    <w:unhideWhenUsed/>
    <w:qFormat/>
    <w:rsid w:val="00BD3D6D"/>
    <w:pPr>
      <w:keepNext/>
      <w:outlineLvl w:val="6"/>
    </w:pPr>
  </w:style>
  <w:style w:type="paragraph" w:styleId="Heading8">
    <w:name w:val="heading 8"/>
    <w:basedOn w:val="BaseParagraph"/>
    <w:next w:val="BodyText"/>
    <w:link w:val="Heading8Char"/>
    <w:unhideWhenUsed/>
    <w:qFormat/>
    <w:rsid w:val="00BD3D6D"/>
    <w:pPr>
      <w:outlineLvl w:val="7"/>
    </w:pPr>
  </w:style>
  <w:style w:type="paragraph" w:styleId="Heading9">
    <w:name w:val="heading 9"/>
    <w:basedOn w:val="BaseParagraph"/>
    <w:next w:val="BodyText"/>
    <w:link w:val="Heading9Char"/>
    <w:unhideWhenUsed/>
    <w:qFormat/>
    <w:rsid w:val="00BD3D6D"/>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428"/>
    <w:rPr>
      <w:rFonts w:ascii="Calibri" w:eastAsia="Times New Roman" w:hAnsi="Calibri" w:cs="Times New Roman"/>
      <w:b/>
      <w:caps/>
      <w:sz w:val="23"/>
      <w:szCs w:val="20"/>
      <w:u w:val="single"/>
      <w:lang w:val="en-CA"/>
    </w:rPr>
  </w:style>
  <w:style w:type="character" w:customStyle="1" w:styleId="Heading2Char">
    <w:name w:val="Heading 2 Char"/>
    <w:basedOn w:val="DefaultParagraphFont"/>
    <w:link w:val="Heading2"/>
    <w:rsid w:val="00BD3D6D"/>
    <w:rPr>
      <w:rFonts w:ascii="Calibri" w:eastAsia="Times New Roman" w:hAnsi="Calibri" w:cs="Times New Roman"/>
      <w:b/>
      <w:caps/>
      <w:sz w:val="23"/>
      <w:szCs w:val="20"/>
      <w:lang w:val="en-CA"/>
    </w:rPr>
  </w:style>
  <w:style w:type="character" w:customStyle="1" w:styleId="Heading3Char">
    <w:name w:val="Heading 3 Char"/>
    <w:basedOn w:val="DefaultParagraphFont"/>
    <w:link w:val="Heading3"/>
    <w:rsid w:val="00BD3D6D"/>
    <w:rPr>
      <w:rFonts w:ascii="Calibri" w:eastAsia="Times New Roman" w:hAnsi="Calibri" w:cs="Times New Roman"/>
      <w:b/>
      <w:sz w:val="23"/>
      <w:szCs w:val="20"/>
      <w:u w:val="single"/>
      <w:lang w:val="en-CA"/>
    </w:rPr>
  </w:style>
  <w:style w:type="character" w:customStyle="1" w:styleId="Heading4Char">
    <w:name w:val="Heading 4 Char"/>
    <w:basedOn w:val="DefaultParagraphFont"/>
    <w:link w:val="Heading4"/>
    <w:rsid w:val="00BD3D6D"/>
    <w:rPr>
      <w:rFonts w:ascii="Calibri" w:eastAsia="Times New Roman" w:hAnsi="Calibri" w:cs="Times New Roman"/>
      <w:b/>
      <w:sz w:val="23"/>
      <w:szCs w:val="20"/>
      <w:lang w:val="en-CA"/>
    </w:rPr>
  </w:style>
  <w:style w:type="character" w:customStyle="1" w:styleId="Heading5Char">
    <w:name w:val="Heading 5 Char"/>
    <w:basedOn w:val="DefaultParagraphFont"/>
    <w:link w:val="Heading5"/>
    <w:rsid w:val="00BD3D6D"/>
    <w:rPr>
      <w:rFonts w:ascii="Calibri" w:eastAsia="Times New Roman" w:hAnsi="Calibri" w:cs="Times New Roman"/>
      <w:b/>
      <w:i/>
      <w:sz w:val="23"/>
      <w:szCs w:val="20"/>
      <w:lang w:val="en-CA"/>
    </w:rPr>
  </w:style>
  <w:style w:type="character" w:customStyle="1" w:styleId="Heading6Char">
    <w:name w:val="Heading 6 Char"/>
    <w:basedOn w:val="DefaultParagraphFont"/>
    <w:link w:val="Heading6"/>
    <w:rsid w:val="00BD3D6D"/>
    <w:rPr>
      <w:rFonts w:ascii="Calibri" w:eastAsia="Times New Roman" w:hAnsi="Calibri" w:cs="Times New Roman"/>
      <w:i/>
      <w:sz w:val="23"/>
      <w:szCs w:val="20"/>
      <w:u w:val="single"/>
      <w:lang w:val="en-CA"/>
    </w:rPr>
  </w:style>
  <w:style w:type="character" w:customStyle="1" w:styleId="Heading7Char">
    <w:name w:val="Heading 7 Char"/>
    <w:basedOn w:val="DefaultParagraphFont"/>
    <w:link w:val="Heading7"/>
    <w:rsid w:val="00BD3D6D"/>
    <w:rPr>
      <w:rFonts w:ascii="Calibri" w:eastAsia="Times New Roman" w:hAnsi="Calibri" w:cs="Times New Roman"/>
      <w:sz w:val="23"/>
      <w:szCs w:val="20"/>
      <w:lang w:val="en-CA"/>
    </w:rPr>
  </w:style>
  <w:style w:type="character" w:customStyle="1" w:styleId="Heading8Char">
    <w:name w:val="Heading 8 Char"/>
    <w:basedOn w:val="DefaultParagraphFont"/>
    <w:link w:val="Heading8"/>
    <w:rsid w:val="00BD3D6D"/>
    <w:rPr>
      <w:rFonts w:ascii="Calibri" w:eastAsia="Times New Roman" w:hAnsi="Calibri" w:cs="Times New Roman"/>
      <w:sz w:val="23"/>
      <w:szCs w:val="20"/>
      <w:lang w:val="en-CA"/>
    </w:rPr>
  </w:style>
  <w:style w:type="character" w:customStyle="1" w:styleId="Heading9Char">
    <w:name w:val="Heading 9 Char"/>
    <w:basedOn w:val="DefaultParagraphFont"/>
    <w:link w:val="Heading9"/>
    <w:rsid w:val="00BD3D6D"/>
    <w:rPr>
      <w:rFonts w:ascii="Calibri" w:eastAsia="Times New Roman" w:hAnsi="Calibri" w:cs="Times New Roman"/>
      <w:sz w:val="23"/>
      <w:szCs w:val="20"/>
      <w:lang w:val="en-CA"/>
    </w:rPr>
  </w:style>
  <w:style w:type="paragraph" w:styleId="Header">
    <w:name w:val="header"/>
    <w:basedOn w:val="BaseParagraph"/>
    <w:link w:val="HeaderChar"/>
    <w:unhideWhenUsed/>
    <w:rsid w:val="00BD3D6D"/>
    <w:pPr>
      <w:tabs>
        <w:tab w:val="center" w:pos="4680"/>
        <w:tab w:val="right" w:pos="9360"/>
      </w:tabs>
    </w:pPr>
  </w:style>
  <w:style w:type="character" w:customStyle="1" w:styleId="HeaderChar">
    <w:name w:val="Header Char"/>
    <w:basedOn w:val="DefaultParagraphFont"/>
    <w:link w:val="Header"/>
    <w:rsid w:val="00B26428"/>
    <w:rPr>
      <w:rFonts w:ascii="Calibri" w:eastAsia="Times New Roman" w:hAnsi="Calibri" w:cs="Times New Roman"/>
      <w:sz w:val="23"/>
      <w:szCs w:val="20"/>
      <w:lang w:val="en-CA"/>
    </w:rPr>
  </w:style>
  <w:style w:type="paragraph" w:styleId="Footer">
    <w:name w:val="footer"/>
    <w:basedOn w:val="BaseParagraph"/>
    <w:link w:val="FooterChar"/>
    <w:unhideWhenUsed/>
    <w:rsid w:val="00BD3D6D"/>
    <w:pPr>
      <w:tabs>
        <w:tab w:val="center" w:pos="4680"/>
        <w:tab w:val="right" w:pos="9360"/>
      </w:tabs>
    </w:pPr>
    <w:rPr>
      <w:sz w:val="16"/>
    </w:rPr>
  </w:style>
  <w:style w:type="character" w:customStyle="1" w:styleId="FooterChar">
    <w:name w:val="Footer Char"/>
    <w:basedOn w:val="DefaultParagraphFont"/>
    <w:link w:val="Footer"/>
    <w:rsid w:val="00B26428"/>
    <w:rPr>
      <w:rFonts w:ascii="Calibri" w:eastAsia="Times New Roman" w:hAnsi="Calibri" w:cs="Times New Roman"/>
      <w:sz w:val="16"/>
      <w:szCs w:val="20"/>
      <w:lang w:val="en-CA"/>
    </w:rPr>
  </w:style>
  <w:style w:type="paragraph" w:customStyle="1" w:styleId="BaseParagraph">
    <w:name w:val="Base Paragraph"/>
    <w:basedOn w:val="Normal"/>
    <w:semiHidden/>
    <w:unhideWhenUsed/>
    <w:rsid w:val="00BD3D6D"/>
  </w:style>
  <w:style w:type="paragraph" w:customStyle="1" w:styleId="AttnLine">
    <w:name w:val="Attn Line"/>
    <w:basedOn w:val="BaseParagraph"/>
    <w:next w:val="BodyText"/>
    <w:semiHidden/>
    <w:unhideWhenUsed/>
    <w:rsid w:val="00BD3D6D"/>
    <w:pPr>
      <w:ind w:left="1440" w:hanging="1440"/>
    </w:pPr>
    <w:rPr>
      <w:b/>
    </w:rPr>
  </w:style>
  <w:style w:type="paragraph" w:styleId="BodyText">
    <w:name w:val="Body Text"/>
    <w:basedOn w:val="Normal"/>
    <w:link w:val="BodyTextChar"/>
    <w:qFormat/>
    <w:rsid w:val="00BD3D6D"/>
  </w:style>
  <w:style w:type="character" w:customStyle="1" w:styleId="BodyTextChar">
    <w:name w:val="Body Text Char"/>
    <w:link w:val="BodyText"/>
    <w:rsid w:val="00BD3D6D"/>
    <w:rPr>
      <w:rFonts w:ascii="Calibri" w:eastAsia="Times New Roman" w:hAnsi="Calibri" w:cs="Times New Roman"/>
      <w:sz w:val="23"/>
      <w:szCs w:val="20"/>
      <w:lang w:val="en-CA"/>
    </w:rPr>
  </w:style>
  <w:style w:type="paragraph" w:customStyle="1" w:styleId="BodyText0">
    <w:name w:val="Body Text 0"/>
    <w:basedOn w:val="BodyText"/>
    <w:semiHidden/>
    <w:unhideWhenUsed/>
    <w:rsid w:val="00BD3D6D"/>
    <w:pPr>
      <w:spacing w:after="0"/>
    </w:pPr>
  </w:style>
  <w:style w:type="paragraph" w:customStyle="1" w:styleId="BodyText1">
    <w:name w:val="Body Text 1"/>
    <w:basedOn w:val="BodyText"/>
    <w:semiHidden/>
    <w:rsid w:val="00BD3D6D"/>
    <w:pPr>
      <w:spacing w:line="360" w:lineRule="auto"/>
    </w:pPr>
  </w:style>
  <w:style w:type="paragraph" w:styleId="BodyText2">
    <w:name w:val="Body Text 2"/>
    <w:basedOn w:val="BodyText"/>
    <w:link w:val="BodyText2Char"/>
    <w:semiHidden/>
    <w:unhideWhenUsed/>
    <w:rsid w:val="00BD3D6D"/>
    <w:pPr>
      <w:spacing w:line="480" w:lineRule="auto"/>
    </w:pPr>
  </w:style>
  <w:style w:type="character" w:customStyle="1" w:styleId="BodyText2Char">
    <w:name w:val="Body Text 2 Char"/>
    <w:basedOn w:val="DefaultParagraphFont"/>
    <w:link w:val="BodyText2"/>
    <w:semiHidden/>
    <w:rsid w:val="00BD3D6D"/>
    <w:rPr>
      <w:rFonts w:ascii="Calibri" w:eastAsia="Times New Roman" w:hAnsi="Calibri" w:cs="Times New Roman"/>
      <w:sz w:val="23"/>
      <w:szCs w:val="20"/>
      <w:lang w:val="en-CA"/>
    </w:rPr>
  </w:style>
  <w:style w:type="paragraph" w:styleId="BodyText3">
    <w:name w:val="Body Text 3"/>
    <w:basedOn w:val="BodyText"/>
    <w:link w:val="BodyText3Char"/>
    <w:semiHidden/>
    <w:unhideWhenUsed/>
    <w:rsid w:val="00BD3D6D"/>
    <w:rPr>
      <w:sz w:val="20"/>
    </w:rPr>
  </w:style>
  <w:style w:type="character" w:customStyle="1" w:styleId="BodyText3Char">
    <w:name w:val="Body Text 3 Char"/>
    <w:basedOn w:val="DefaultParagraphFont"/>
    <w:link w:val="BodyText3"/>
    <w:semiHidden/>
    <w:rsid w:val="00BD3D6D"/>
    <w:rPr>
      <w:rFonts w:ascii="Calibri" w:eastAsia="Times New Roman" w:hAnsi="Calibri" w:cs="Times New Roman"/>
      <w:sz w:val="20"/>
      <w:szCs w:val="20"/>
      <w:lang w:val="en-CA"/>
    </w:rPr>
  </w:style>
  <w:style w:type="paragraph" w:styleId="BodyTextFirstIndent">
    <w:name w:val="Body Text First Indent"/>
    <w:basedOn w:val="BodyText"/>
    <w:link w:val="BodyTextFirstIndentChar"/>
    <w:rsid w:val="00BD3D6D"/>
    <w:pPr>
      <w:ind w:firstLine="720"/>
    </w:pPr>
  </w:style>
  <w:style w:type="character" w:customStyle="1" w:styleId="BodyTextFirstIndentChar">
    <w:name w:val="Body Text First Indent Char"/>
    <w:basedOn w:val="BodyTextChar"/>
    <w:link w:val="BodyTextFirstIndent"/>
    <w:rsid w:val="00BD3D6D"/>
    <w:rPr>
      <w:rFonts w:ascii="Calibri" w:eastAsia="Times New Roman" w:hAnsi="Calibri" w:cs="Times New Roman"/>
      <w:sz w:val="23"/>
      <w:szCs w:val="20"/>
      <w:lang w:val="en-CA"/>
    </w:rPr>
  </w:style>
  <w:style w:type="paragraph" w:styleId="BodyTextIndent">
    <w:name w:val="Body Text Indent"/>
    <w:basedOn w:val="BodyText"/>
    <w:link w:val="BodyTextIndentChar"/>
    <w:rsid w:val="00BD3D6D"/>
    <w:pPr>
      <w:ind w:left="720"/>
    </w:pPr>
  </w:style>
  <w:style w:type="character" w:customStyle="1" w:styleId="BodyTextIndentChar">
    <w:name w:val="Body Text Indent Char"/>
    <w:basedOn w:val="DefaultParagraphFont"/>
    <w:link w:val="BodyTextIndent"/>
    <w:rsid w:val="00BD3D6D"/>
    <w:rPr>
      <w:rFonts w:ascii="Calibri" w:eastAsia="Times New Roman" w:hAnsi="Calibri" w:cs="Times New Roman"/>
      <w:sz w:val="23"/>
      <w:szCs w:val="20"/>
      <w:lang w:val="en-CA"/>
    </w:rPr>
  </w:style>
  <w:style w:type="paragraph" w:styleId="BodyTextFirstIndent2">
    <w:name w:val="Body Text First Indent 2"/>
    <w:basedOn w:val="BodyTextIndent"/>
    <w:link w:val="BodyTextFirstIndent2Char"/>
    <w:semiHidden/>
    <w:unhideWhenUsed/>
    <w:rsid w:val="00BD3D6D"/>
    <w:pPr>
      <w:ind w:left="0" w:firstLine="1440"/>
    </w:pPr>
  </w:style>
  <w:style w:type="character" w:customStyle="1" w:styleId="BodyTextFirstIndent2Char">
    <w:name w:val="Body Text First Indent 2 Char"/>
    <w:basedOn w:val="BodyTextIndentChar"/>
    <w:link w:val="BodyTextFirstIndent2"/>
    <w:semiHidden/>
    <w:rsid w:val="00BD3D6D"/>
    <w:rPr>
      <w:rFonts w:ascii="Calibri" w:eastAsia="Times New Roman" w:hAnsi="Calibri" w:cs="Times New Roman"/>
      <w:sz w:val="23"/>
      <w:szCs w:val="20"/>
      <w:lang w:val="en-CA"/>
    </w:rPr>
  </w:style>
  <w:style w:type="paragraph" w:styleId="BodyTextIndent2">
    <w:name w:val="Body Text Indent 2"/>
    <w:basedOn w:val="BodyText"/>
    <w:link w:val="BodyTextIndent2Char"/>
    <w:rsid w:val="00BD3D6D"/>
    <w:pPr>
      <w:ind w:left="1440"/>
    </w:pPr>
  </w:style>
  <w:style w:type="character" w:customStyle="1" w:styleId="BodyTextIndent2Char">
    <w:name w:val="Body Text Indent 2 Char"/>
    <w:basedOn w:val="DefaultParagraphFont"/>
    <w:link w:val="BodyTextIndent2"/>
    <w:rsid w:val="00BD3D6D"/>
    <w:rPr>
      <w:rFonts w:ascii="Calibri" w:eastAsia="Times New Roman" w:hAnsi="Calibri" w:cs="Times New Roman"/>
      <w:sz w:val="23"/>
      <w:szCs w:val="20"/>
      <w:lang w:val="en-CA"/>
    </w:rPr>
  </w:style>
  <w:style w:type="paragraph" w:styleId="BodyTextIndent3">
    <w:name w:val="Body Text Indent 3"/>
    <w:basedOn w:val="BodyText"/>
    <w:link w:val="BodyTextIndent3Char"/>
    <w:rsid w:val="00BD3D6D"/>
    <w:pPr>
      <w:ind w:left="2160"/>
    </w:pPr>
  </w:style>
  <w:style w:type="character" w:customStyle="1" w:styleId="BodyTextIndent3Char">
    <w:name w:val="Body Text Indent 3 Char"/>
    <w:basedOn w:val="DefaultParagraphFont"/>
    <w:link w:val="BodyTextIndent3"/>
    <w:rsid w:val="00BD3D6D"/>
    <w:rPr>
      <w:rFonts w:ascii="Calibri" w:eastAsia="Times New Roman" w:hAnsi="Calibri" w:cs="Times New Roman"/>
      <w:sz w:val="23"/>
      <w:szCs w:val="20"/>
      <w:lang w:val="en-CA"/>
    </w:rPr>
  </w:style>
  <w:style w:type="paragraph" w:customStyle="1" w:styleId="BodyTextLeft">
    <w:name w:val="Body Text Left"/>
    <w:basedOn w:val="BodyText"/>
    <w:semiHidden/>
    <w:rsid w:val="00BD3D6D"/>
    <w:pPr>
      <w:jc w:val="left"/>
    </w:pPr>
  </w:style>
  <w:style w:type="paragraph" w:styleId="Closing">
    <w:name w:val="Closing"/>
    <w:basedOn w:val="BaseParagraph"/>
    <w:next w:val="BodyText"/>
    <w:link w:val="ClosingChar"/>
    <w:semiHidden/>
    <w:unhideWhenUsed/>
    <w:rsid w:val="00BD3D6D"/>
    <w:pPr>
      <w:keepNext/>
      <w:keepLines/>
    </w:pPr>
  </w:style>
  <w:style w:type="character" w:customStyle="1" w:styleId="ClosingChar">
    <w:name w:val="Closing Char"/>
    <w:basedOn w:val="DefaultParagraphFont"/>
    <w:link w:val="Closing"/>
    <w:semiHidden/>
    <w:rsid w:val="00BD3D6D"/>
    <w:rPr>
      <w:rFonts w:ascii="Calibri" w:eastAsia="Times New Roman" w:hAnsi="Calibri" w:cs="Times New Roman"/>
      <w:sz w:val="23"/>
      <w:szCs w:val="20"/>
      <w:lang w:val="en-CA"/>
    </w:rPr>
  </w:style>
  <w:style w:type="paragraph" w:customStyle="1" w:styleId="DeliveryLine">
    <w:name w:val="Delivery Line"/>
    <w:basedOn w:val="BaseParagraph"/>
    <w:next w:val="BodyText"/>
    <w:semiHidden/>
    <w:unhideWhenUsed/>
    <w:rsid w:val="00BD3D6D"/>
    <w:rPr>
      <w:caps/>
      <w:u w:val="single"/>
    </w:rPr>
  </w:style>
  <w:style w:type="paragraph" w:customStyle="1" w:styleId="draftdatestamp">
    <w:name w:val="draftdatestamp"/>
    <w:semiHidden/>
    <w:unhideWhenUsed/>
    <w:rsid w:val="00BD3D6D"/>
    <w:pPr>
      <w:spacing w:after="240" w:line="240" w:lineRule="auto"/>
    </w:pPr>
    <w:rPr>
      <w:rFonts w:ascii="Times New Roman" w:hAnsi="Times New Roman" w:cs="Times New Roman"/>
      <w:sz w:val="24"/>
      <w:szCs w:val="20"/>
      <w:lang w:val="en-CA"/>
    </w:rPr>
  </w:style>
  <w:style w:type="paragraph" w:customStyle="1" w:styleId="E-mail">
    <w:name w:val="E-mail"/>
    <w:basedOn w:val="BaseParagraph"/>
    <w:next w:val="BodyText"/>
    <w:semiHidden/>
    <w:unhideWhenUsed/>
    <w:rsid w:val="00BD3D6D"/>
    <w:rPr>
      <w:i/>
      <w:sz w:val="20"/>
    </w:rPr>
  </w:style>
  <w:style w:type="paragraph" w:styleId="EnvelopeAddress">
    <w:name w:val="envelope address"/>
    <w:basedOn w:val="Normal"/>
    <w:semiHidden/>
    <w:unhideWhenUsed/>
    <w:rsid w:val="00BD3D6D"/>
    <w:pPr>
      <w:framePr w:w="7920" w:h="2728" w:hRule="exact" w:hSpace="180" w:wrap="auto" w:vAnchor="page" w:hAnchor="page" w:xAlign="center" w:y="2445"/>
      <w:ind w:left="2880"/>
    </w:pPr>
  </w:style>
  <w:style w:type="character" w:styleId="FollowedHyperlink">
    <w:name w:val="FollowedHyperlink"/>
    <w:semiHidden/>
    <w:unhideWhenUsed/>
    <w:rsid w:val="00BD3D6D"/>
    <w:rPr>
      <w:color w:val="800080"/>
      <w:u w:val="single"/>
    </w:rPr>
  </w:style>
  <w:style w:type="character" w:customStyle="1" w:styleId="HiddenText">
    <w:name w:val="Hidden Text"/>
    <w:semiHidden/>
    <w:unhideWhenUsed/>
    <w:rsid w:val="00BD3D6D"/>
    <w:rPr>
      <w:rFonts w:ascii="Times New Roman" w:hAnsi="Times New Roman"/>
      <w:b/>
      <w:vanish/>
      <w:color w:val="FF0000"/>
    </w:rPr>
  </w:style>
  <w:style w:type="paragraph" w:customStyle="1" w:styleId="InReply">
    <w:name w:val="In Reply"/>
    <w:basedOn w:val="BaseParagraph"/>
    <w:next w:val="BodyText"/>
    <w:semiHidden/>
    <w:unhideWhenUsed/>
    <w:rsid w:val="00BD3D6D"/>
    <w:rPr>
      <w:i/>
      <w:sz w:val="20"/>
    </w:rPr>
  </w:style>
  <w:style w:type="paragraph" w:customStyle="1" w:styleId="InsideAddress">
    <w:name w:val="InsideAddress"/>
    <w:basedOn w:val="BaseParagraph"/>
    <w:next w:val="BodyText"/>
    <w:semiHidden/>
    <w:unhideWhenUsed/>
    <w:rsid w:val="00BD3D6D"/>
  </w:style>
  <w:style w:type="paragraph" w:customStyle="1" w:styleId="Letterhead">
    <w:name w:val="Letterhead"/>
    <w:basedOn w:val="BaseParagraph"/>
    <w:semiHidden/>
    <w:unhideWhenUsed/>
    <w:rsid w:val="00BD3D6D"/>
  </w:style>
  <w:style w:type="paragraph" w:styleId="ListBullet">
    <w:name w:val="List Bullet"/>
    <w:basedOn w:val="Normal"/>
    <w:uiPriority w:val="99"/>
    <w:rsid w:val="00BD3D6D"/>
    <w:pPr>
      <w:numPr>
        <w:numId w:val="6"/>
      </w:numPr>
    </w:pPr>
  </w:style>
  <w:style w:type="paragraph" w:styleId="ListNumber">
    <w:name w:val="List Number"/>
    <w:basedOn w:val="BodyText"/>
    <w:qFormat/>
    <w:rsid w:val="00BD3D6D"/>
    <w:pPr>
      <w:numPr>
        <w:numId w:val="17"/>
      </w:numPr>
    </w:pPr>
  </w:style>
  <w:style w:type="paragraph" w:styleId="ListNumber2">
    <w:name w:val="List Number 2"/>
    <w:basedOn w:val="BodyText"/>
    <w:rsid w:val="00BD3D6D"/>
    <w:pPr>
      <w:numPr>
        <w:ilvl w:val="1"/>
        <w:numId w:val="17"/>
      </w:numPr>
    </w:pPr>
  </w:style>
  <w:style w:type="paragraph" w:styleId="ListNumber3">
    <w:name w:val="List Number 3"/>
    <w:basedOn w:val="BodyText"/>
    <w:rsid w:val="00BD3D6D"/>
    <w:pPr>
      <w:numPr>
        <w:ilvl w:val="2"/>
        <w:numId w:val="17"/>
      </w:numPr>
    </w:pPr>
  </w:style>
  <w:style w:type="paragraph" w:styleId="ListNumber4">
    <w:name w:val="List Number 4"/>
    <w:basedOn w:val="BodyText"/>
    <w:rsid w:val="00BD3D6D"/>
    <w:pPr>
      <w:numPr>
        <w:ilvl w:val="3"/>
        <w:numId w:val="17"/>
      </w:numPr>
    </w:pPr>
  </w:style>
  <w:style w:type="paragraph" w:styleId="ListNumber5">
    <w:name w:val="List Number 5"/>
    <w:basedOn w:val="BodyText"/>
    <w:semiHidden/>
    <w:unhideWhenUsed/>
    <w:rsid w:val="00BD3D6D"/>
    <w:pPr>
      <w:numPr>
        <w:ilvl w:val="4"/>
        <w:numId w:val="17"/>
      </w:numPr>
    </w:pPr>
  </w:style>
  <w:style w:type="paragraph" w:customStyle="1" w:styleId="ListNumber6">
    <w:name w:val="List Number 6"/>
    <w:basedOn w:val="BodyText"/>
    <w:link w:val="ListNumber6Char"/>
    <w:semiHidden/>
    <w:unhideWhenUsed/>
    <w:rsid w:val="00BD3D6D"/>
    <w:pPr>
      <w:numPr>
        <w:ilvl w:val="5"/>
        <w:numId w:val="17"/>
      </w:numPr>
      <w:tabs>
        <w:tab w:val="clear" w:pos="4320"/>
      </w:tabs>
    </w:pPr>
  </w:style>
  <w:style w:type="character" w:customStyle="1" w:styleId="ListNumber6Char">
    <w:name w:val="List Number 6 Char"/>
    <w:basedOn w:val="BodyTextChar"/>
    <w:link w:val="ListNumber6"/>
    <w:semiHidden/>
    <w:rsid w:val="00BD3D6D"/>
    <w:rPr>
      <w:rFonts w:ascii="Calibri" w:eastAsia="Times New Roman" w:hAnsi="Calibri" w:cs="Times New Roman"/>
      <w:sz w:val="23"/>
      <w:szCs w:val="20"/>
      <w:lang w:val="en-CA"/>
    </w:rPr>
  </w:style>
  <w:style w:type="paragraph" w:customStyle="1" w:styleId="ListNumber7">
    <w:name w:val="List Number 7"/>
    <w:basedOn w:val="BodyText"/>
    <w:link w:val="ListNumber7Char"/>
    <w:semiHidden/>
    <w:unhideWhenUsed/>
    <w:rsid w:val="00BD3D6D"/>
  </w:style>
  <w:style w:type="character" w:customStyle="1" w:styleId="ListNumber7Char">
    <w:name w:val="List Number 7 Char"/>
    <w:basedOn w:val="BodyTextChar"/>
    <w:link w:val="ListNumber7"/>
    <w:semiHidden/>
    <w:rsid w:val="00BD3D6D"/>
    <w:rPr>
      <w:rFonts w:ascii="Calibri" w:eastAsia="Times New Roman" w:hAnsi="Calibri" w:cs="Times New Roman"/>
      <w:sz w:val="23"/>
      <w:szCs w:val="20"/>
      <w:lang w:val="en-CA"/>
    </w:rPr>
  </w:style>
  <w:style w:type="paragraph" w:customStyle="1" w:styleId="ListNumber8">
    <w:name w:val="List Number 8"/>
    <w:basedOn w:val="BodyText"/>
    <w:link w:val="ListNumber8Char"/>
    <w:semiHidden/>
    <w:unhideWhenUsed/>
    <w:rsid w:val="00BD3D6D"/>
  </w:style>
  <w:style w:type="character" w:customStyle="1" w:styleId="ListNumber8Char">
    <w:name w:val="List Number 8 Char"/>
    <w:basedOn w:val="BodyTextChar"/>
    <w:link w:val="ListNumber8"/>
    <w:semiHidden/>
    <w:rsid w:val="00BD3D6D"/>
    <w:rPr>
      <w:rFonts w:ascii="Calibri" w:eastAsia="Times New Roman" w:hAnsi="Calibri" w:cs="Times New Roman"/>
      <w:sz w:val="23"/>
      <w:szCs w:val="20"/>
      <w:lang w:val="en-CA"/>
    </w:rPr>
  </w:style>
  <w:style w:type="paragraph" w:styleId="Macro">
    <w:name w:val="macro"/>
    <w:link w:val="MacroTextChar"/>
    <w:semiHidden/>
    <w:unhideWhenUsed/>
    <w:rsid w:val="00BD3D6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lang w:val="en-CA"/>
    </w:rPr>
  </w:style>
  <w:style w:type="character" w:customStyle="1" w:styleId="MacroTextChar">
    <w:name w:val="Macro Text Char"/>
    <w:basedOn w:val="DefaultParagraphFont"/>
    <w:link w:val="Macro"/>
    <w:semiHidden/>
    <w:rsid w:val="00BD3D6D"/>
    <w:rPr>
      <w:rFonts w:ascii="Courier New" w:eastAsia="Times New Roman" w:hAnsi="Courier New" w:cs="Times New Roman"/>
      <w:sz w:val="20"/>
      <w:szCs w:val="20"/>
      <w:lang w:val="en-CA"/>
    </w:rPr>
  </w:style>
  <w:style w:type="character" w:styleId="PageNumber">
    <w:name w:val="page number"/>
    <w:semiHidden/>
    <w:unhideWhenUsed/>
    <w:rsid w:val="00BD3D6D"/>
    <w:rPr>
      <w:rFonts w:ascii="CG Times" w:hAnsi="CG Times"/>
    </w:rPr>
  </w:style>
  <w:style w:type="paragraph" w:customStyle="1" w:styleId="Parties-Abbreviations">
    <w:name w:val="Parties - Abbreviations"/>
    <w:basedOn w:val="BaseParagraph"/>
    <w:next w:val="BodyText"/>
    <w:rsid w:val="00BD3D6D"/>
    <w:pPr>
      <w:jc w:val="right"/>
    </w:pPr>
  </w:style>
  <w:style w:type="paragraph" w:customStyle="1" w:styleId="Parties-FullNames">
    <w:name w:val="Parties - Full Names"/>
    <w:basedOn w:val="BaseParagraph"/>
    <w:next w:val="Parties-Abbreviations"/>
    <w:rsid w:val="00BD3D6D"/>
    <w:pPr>
      <w:ind w:left="1440" w:right="1440"/>
    </w:pPr>
  </w:style>
  <w:style w:type="paragraph" w:customStyle="1" w:styleId="PersonalConfl">
    <w:name w:val="Personal&amp;Conf'l"/>
    <w:basedOn w:val="BaseParagraph"/>
    <w:next w:val="BodyText"/>
    <w:semiHidden/>
    <w:unhideWhenUsed/>
    <w:rsid w:val="00BD3D6D"/>
    <w:rPr>
      <w:b/>
      <w:u w:val="single"/>
    </w:rPr>
  </w:style>
  <w:style w:type="paragraph" w:styleId="Quote">
    <w:name w:val="Quote"/>
    <w:basedOn w:val="BodyText"/>
    <w:link w:val="QuoteChar"/>
    <w:qFormat/>
    <w:rsid w:val="00BD3D6D"/>
    <w:pPr>
      <w:ind w:left="1440" w:right="1440"/>
    </w:pPr>
    <w:rPr>
      <w:sz w:val="22"/>
    </w:rPr>
  </w:style>
  <w:style w:type="character" w:customStyle="1" w:styleId="QuoteChar">
    <w:name w:val="Quote Char"/>
    <w:basedOn w:val="DefaultParagraphFont"/>
    <w:link w:val="Quote"/>
    <w:rsid w:val="00BD3D6D"/>
    <w:rPr>
      <w:rFonts w:ascii="Calibri" w:eastAsia="Times New Roman" w:hAnsi="Calibri" w:cs="Times New Roman"/>
      <w:szCs w:val="20"/>
      <w:lang w:val="en-CA"/>
    </w:rPr>
  </w:style>
  <w:style w:type="paragraph" w:customStyle="1" w:styleId="ReLine">
    <w:name w:val="Re: Line"/>
    <w:basedOn w:val="BaseParagraph"/>
    <w:next w:val="BodyText"/>
    <w:semiHidden/>
    <w:unhideWhenUsed/>
    <w:rsid w:val="00BD3D6D"/>
    <w:pPr>
      <w:ind w:left="720" w:hanging="720"/>
    </w:pPr>
    <w:rPr>
      <w:b/>
    </w:rPr>
  </w:style>
  <w:style w:type="paragraph" w:customStyle="1" w:styleId="Recitals">
    <w:name w:val="Recitals"/>
    <w:basedOn w:val="BodyText"/>
    <w:qFormat/>
    <w:rsid w:val="00BD3D6D"/>
    <w:pPr>
      <w:numPr>
        <w:numId w:val="18"/>
      </w:numPr>
    </w:pPr>
  </w:style>
  <w:style w:type="paragraph" w:customStyle="1" w:styleId="Referto">
    <w:name w:val="Refer to"/>
    <w:basedOn w:val="BaseParagraph"/>
    <w:next w:val="BodyText"/>
    <w:semiHidden/>
    <w:unhideWhenUsed/>
    <w:rsid w:val="00BD3D6D"/>
    <w:pPr>
      <w:spacing w:before="120"/>
      <w:ind w:left="1800"/>
    </w:pPr>
  </w:style>
  <w:style w:type="paragraph" w:styleId="Salutation">
    <w:name w:val="Salutation"/>
    <w:basedOn w:val="Normal"/>
    <w:next w:val="Normal"/>
    <w:link w:val="SalutationChar"/>
    <w:semiHidden/>
    <w:unhideWhenUsed/>
    <w:rsid w:val="00BD3D6D"/>
  </w:style>
  <w:style w:type="character" w:customStyle="1" w:styleId="SalutationChar">
    <w:name w:val="Salutation Char"/>
    <w:basedOn w:val="DefaultParagraphFont"/>
    <w:link w:val="Salutation"/>
    <w:semiHidden/>
    <w:rsid w:val="00BD3D6D"/>
    <w:rPr>
      <w:rFonts w:ascii="Calibri" w:eastAsia="Times New Roman" w:hAnsi="Calibri" w:cs="Times New Roman"/>
      <w:sz w:val="23"/>
      <w:szCs w:val="20"/>
      <w:lang w:val="en-CA"/>
    </w:rPr>
  </w:style>
  <w:style w:type="table" w:customStyle="1" w:styleId="TableDB">
    <w:name w:val="Table DB"/>
    <w:basedOn w:val="TableNormal"/>
    <w:rsid w:val="00AD23DE"/>
    <w:pPr>
      <w:spacing w:after="0" w:line="240" w:lineRule="auto"/>
    </w:pPr>
    <w:rPr>
      <w:rFonts w:ascii="Times New Roman" w:hAnsi="Times New Roman" w:cs="Times New Roman"/>
      <w:sz w:val="20"/>
      <w:szCs w:val="20"/>
    </w:rPr>
    <w:tblPr/>
    <w:tcPr>
      <w:vAlign w:val="center"/>
    </w:tcPr>
  </w:style>
  <w:style w:type="paragraph" w:styleId="Title">
    <w:name w:val="Title"/>
    <w:basedOn w:val="BaseParagraph"/>
    <w:next w:val="BodyText"/>
    <w:link w:val="TitleChar"/>
    <w:qFormat/>
    <w:rsid w:val="00BD3D6D"/>
    <w:pPr>
      <w:spacing w:before="480"/>
      <w:jc w:val="center"/>
    </w:pPr>
    <w:rPr>
      <w:caps/>
      <w:u w:val="single"/>
    </w:rPr>
  </w:style>
  <w:style w:type="character" w:customStyle="1" w:styleId="TitleChar">
    <w:name w:val="Title Char"/>
    <w:basedOn w:val="DefaultParagraphFont"/>
    <w:link w:val="Title"/>
    <w:rsid w:val="00BD3D6D"/>
    <w:rPr>
      <w:rFonts w:ascii="Calibri" w:eastAsia="Times New Roman" w:hAnsi="Calibri" w:cs="Times New Roman"/>
      <w:caps/>
      <w:sz w:val="23"/>
      <w:szCs w:val="20"/>
      <w:u w:val="single"/>
      <w:lang w:val="en-CA"/>
    </w:rPr>
  </w:style>
  <w:style w:type="paragraph" w:customStyle="1" w:styleId="Title0">
    <w:name w:val="Title 0"/>
    <w:basedOn w:val="BodyText"/>
    <w:semiHidden/>
    <w:unhideWhenUsed/>
    <w:rsid w:val="00BD3D6D"/>
    <w:pPr>
      <w:jc w:val="center"/>
    </w:pPr>
    <w:rPr>
      <w:caps/>
      <w:u w:val="single"/>
    </w:rPr>
  </w:style>
  <w:style w:type="paragraph" w:styleId="TOC1">
    <w:name w:val="toc 1"/>
    <w:basedOn w:val="Normal"/>
    <w:next w:val="Normal"/>
    <w:semiHidden/>
    <w:unhideWhenUsed/>
    <w:rsid w:val="00BD3D6D"/>
    <w:pPr>
      <w:tabs>
        <w:tab w:val="right" w:leader="dot" w:pos="9360"/>
      </w:tabs>
      <w:spacing w:after="60"/>
      <w:ind w:right="1080"/>
    </w:pPr>
    <w:rPr>
      <w:caps/>
    </w:rPr>
  </w:style>
  <w:style w:type="paragraph" w:styleId="TOC2">
    <w:name w:val="toc 2"/>
    <w:basedOn w:val="Normal"/>
    <w:next w:val="Normal"/>
    <w:semiHidden/>
    <w:unhideWhenUsed/>
    <w:rsid w:val="00BD3D6D"/>
    <w:pPr>
      <w:tabs>
        <w:tab w:val="right" w:leader="dot" w:pos="9360"/>
      </w:tabs>
      <w:spacing w:after="60"/>
      <w:ind w:left="720" w:right="1080"/>
    </w:pPr>
  </w:style>
  <w:style w:type="paragraph" w:styleId="TOC3">
    <w:name w:val="toc 3"/>
    <w:basedOn w:val="Normal"/>
    <w:next w:val="Normal"/>
    <w:semiHidden/>
    <w:unhideWhenUsed/>
    <w:rsid w:val="00BD3D6D"/>
    <w:pPr>
      <w:tabs>
        <w:tab w:val="right" w:leader="dot" w:pos="9360"/>
      </w:tabs>
      <w:spacing w:after="60"/>
      <w:ind w:left="1440" w:right="1080"/>
    </w:pPr>
  </w:style>
  <w:style w:type="table" w:styleId="TableGrid">
    <w:name w:val="Table Grid"/>
    <w:basedOn w:val="TableNormal"/>
    <w:uiPriority w:val="59"/>
    <w:rsid w:val="00AD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B5D"/>
    <w:rPr>
      <w:color w:val="0000FF" w:themeColor="hyperlink"/>
      <w:u w:val="single"/>
    </w:rPr>
  </w:style>
  <w:style w:type="character" w:customStyle="1" w:styleId="UnresolvedMention">
    <w:name w:val="Unresolved Mention"/>
    <w:basedOn w:val="DefaultParagraphFont"/>
    <w:uiPriority w:val="99"/>
    <w:semiHidden/>
    <w:unhideWhenUsed/>
    <w:rsid w:val="00A4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6085</Characters>
  <Application>Microsoft Office Word</Application>
  <DocSecurity>0</DocSecurity>
  <Lines>66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